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BF1C" w14:textId="6BEA59B3" w:rsidR="003F5EB9" w:rsidRPr="003F5EB9" w:rsidRDefault="003F5EB9" w:rsidP="003F5EB9">
      <w:pPr>
        <w:pStyle w:val="NormalWeb"/>
        <w:rPr>
          <w:rStyle w:val="Fremhv"/>
          <w:b/>
          <w:bCs/>
        </w:rPr>
      </w:pPr>
      <w:r w:rsidRPr="003F5EB9">
        <w:rPr>
          <w:rStyle w:val="Fremhv"/>
          <w:b/>
          <w:bCs/>
        </w:rPr>
        <w:t>Final prompt til brug for formulering af problemformulering</w:t>
      </w:r>
    </w:p>
    <w:p w14:paraId="1291ACD4" w14:textId="7385DB2A" w:rsidR="003F5EB9" w:rsidRDefault="003F5EB9" w:rsidP="003F5EB9">
      <w:pPr>
        <w:pStyle w:val="NormalWeb"/>
      </w:pPr>
      <w:r>
        <w:rPr>
          <w:rStyle w:val="Fremhv"/>
        </w:rPr>
        <w:t>Jeg vil gerne have, at du agerer som en erfaren forretningsudvikler med dyb indsigt i den danske fastfoodsektor og dens aktuelle branchemæssige udfordringer.</w:t>
      </w:r>
    </w:p>
    <w:p w14:paraId="79A00293" w14:textId="77777777" w:rsidR="003F5EB9" w:rsidRDefault="003F5EB9" w:rsidP="003F5EB9">
      <w:pPr>
        <w:pStyle w:val="NormalWeb"/>
      </w:pPr>
      <w:r>
        <w:rPr>
          <w:rStyle w:val="Fremhv"/>
        </w:rPr>
        <w:t xml:space="preserve">Din opgave er at formulere </w:t>
      </w:r>
      <w:r>
        <w:rPr>
          <w:rStyle w:val="Strk"/>
          <w:i/>
          <w:iCs/>
        </w:rPr>
        <w:t>to alternative, stærke problemformuleringer</w:t>
      </w:r>
      <w:r>
        <w:rPr>
          <w:rStyle w:val="Fremhv"/>
        </w:rPr>
        <w:t xml:space="preserve">, som repræsenterer en </w:t>
      </w:r>
      <w:r>
        <w:rPr>
          <w:rStyle w:val="Strk"/>
          <w:i/>
          <w:iCs/>
        </w:rPr>
        <w:t xml:space="preserve">fælles brancheudfordring formuleret </w:t>
      </w:r>
      <w:proofErr w:type="gramStart"/>
      <w:r>
        <w:rPr>
          <w:rStyle w:val="Strk"/>
          <w:i/>
          <w:iCs/>
        </w:rPr>
        <w:t>indefra</w:t>
      </w:r>
      <w:proofErr w:type="gramEnd"/>
      <w:r>
        <w:rPr>
          <w:rStyle w:val="Fremhv"/>
        </w:rPr>
        <w:t xml:space="preserve"> den danske fastfoodsektor – på tværs af kæder, franchise-modeller og sektoren som helhed.</w:t>
      </w:r>
    </w:p>
    <w:p w14:paraId="0A8FBF23" w14:textId="77777777" w:rsidR="003F5EB9" w:rsidRDefault="003F5EB9" w:rsidP="003F5EB9">
      <w:pPr>
        <w:pStyle w:val="NormalWeb"/>
      </w:pPr>
      <w:r>
        <w:rPr>
          <w:rStyle w:val="Fremhv"/>
        </w:rPr>
        <w:t>Problemformuleringerne skal:</w:t>
      </w:r>
    </w:p>
    <w:p w14:paraId="47A44D3F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Have en tydelig </w:t>
      </w:r>
      <w:proofErr w:type="spellStart"/>
      <w:r>
        <w:rPr>
          <w:rStyle w:val="Strk"/>
        </w:rPr>
        <w:t>burning</w:t>
      </w:r>
      <w:proofErr w:type="spellEnd"/>
      <w:r>
        <w:rPr>
          <w:rStyle w:val="Strk"/>
        </w:rPr>
        <w:t xml:space="preserve"> platform-karakter</w:t>
      </w:r>
      <w:r>
        <w:t xml:space="preserve">, hvor </w:t>
      </w:r>
      <w:r>
        <w:rPr>
          <w:rStyle w:val="Strk"/>
        </w:rPr>
        <w:t>vækst og teknologisk udvikling</w:t>
      </w:r>
      <w:r>
        <w:t xml:space="preserve"> er de primære drivere</w:t>
      </w:r>
    </w:p>
    <w:p w14:paraId="0534582F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Tage udgangspunkt i, hvordan manglende eller fragmenteret </w:t>
      </w:r>
      <w:r>
        <w:rPr>
          <w:rStyle w:val="Strk"/>
        </w:rPr>
        <w:t>teknologisk integration</w:t>
      </w:r>
      <w:r>
        <w:t xml:space="preserve"> begrænser skalérbarhed, effektivitet og fremtidig vækst</w:t>
      </w:r>
    </w:p>
    <w:p w14:paraId="4427C4F0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Kombinere </w:t>
      </w:r>
      <w:r>
        <w:rPr>
          <w:rStyle w:val="Strk"/>
        </w:rPr>
        <w:t>akut handlebehov</w:t>
      </w:r>
      <w:r>
        <w:t xml:space="preserve"> (lavthængende teknologiske og forretningsmæssige gevinster) med behovet for </w:t>
      </w:r>
      <w:r>
        <w:rPr>
          <w:rStyle w:val="Strk"/>
        </w:rPr>
        <w:t>strategisk omstilling over tid</w:t>
      </w:r>
    </w:p>
    <w:p w14:paraId="44BAF810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Omhandle problemer, der realistisk kan </w:t>
      </w:r>
      <w:r>
        <w:rPr>
          <w:rStyle w:val="Strk"/>
        </w:rPr>
        <w:t>adresseres og løses inden for de næste maksimalt 2 år</w:t>
      </w:r>
    </w:p>
    <w:p w14:paraId="53CB6596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Synliggøre både </w:t>
      </w:r>
      <w:r>
        <w:rPr>
          <w:rStyle w:val="Strk"/>
        </w:rPr>
        <w:t>konsekvenserne ved ikke at handle</w:t>
      </w:r>
      <w:r>
        <w:t xml:space="preserve"> (tabt vækst, konkurrenceevne og effektivitet) og de </w:t>
      </w:r>
      <w:r>
        <w:rPr>
          <w:rStyle w:val="Strk"/>
        </w:rPr>
        <w:t>forretningsmæssige muligheder</w:t>
      </w:r>
      <w:r>
        <w:t>, der kan frigøres gennem teknologi og nye løsninger</w:t>
      </w:r>
    </w:p>
    <w:p w14:paraId="3D051B49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Udfordre </w:t>
      </w:r>
      <w:r>
        <w:rPr>
          <w:rStyle w:val="Strk"/>
        </w:rPr>
        <w:t>eksisterende forretningsmodeller</w:t>
      </w:r>
      <w:r>
        <w:t xml:space="preserve"> i lyset af nye digitale muligheder</w:t>
      </w:r>
    </w:p>
    <w:p w14:paraId="07F499A9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Have tydeligt fokus på </w:t>
      </w:r>
      <w:r>
        <w:rPr>
          <w:rStyle w:val="Strk"/>
        </w:rPr>
        <w:t>løsningsinnovation</w:t>
      </w:r>
      <w:r>
        <w:t>, hvor teknologi, data og nye services skaber målbar værdi</w:t>
      </w:r>
    </w:p>
    <w:p w14:paraId="4DB7AF93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Inddrage </w:t>
      </w:r>
      <w:r>
        <w:rPr>
          <w:rStyle w:val="Strk"/>
        </w:rPr>
        <w:t>regulatorisk risiko og grønne dilemmaer</w:t>
      </w:r>
      <w:r>
        <w:t>, hvor de konkret påvirker vækst, teknologi og forretningsudvikling</w:t>
      </w:r>
    </w:p>
    <w:p w14:paraId="1AD789AC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Kombinere </w:t>
      </w:r>
      <w:r>
        <w:rPr>
          <w:rStyle w:val="Strk"/>
        </w:rPr>
        <w:t>strategisk og operationelt niveau</w:t>
      </w:r>
      <w:r>
        <w:t>, så problemformuleringerne er både ledelsesrelevante og handlingsnære</w:t>
      </w:r>
    </w:p>
    <w:p w14:paraId="59C95B35" w14:textId="77777777" w:rsidR="003F5EB9" w:rsidRDefault="003F5EB9" w:rsidP="003F5EB9">
      <w:pPr>
        <w:pStyle w:val="NormalWeb"/>
        <w:numPr>
          <w:ilvl w:val="0"/>
          <w:numId w:val="1"/>
        </w:numPr>
      </w:pPr>
      <w:r>
        <w:rPr>
          <w:rStyle w:val="Strk"/>
        </w:rPr>
        <w:t>Implicit pege på behovet for partnerskaber</w:t>
      </w:r>
      <w:r>
        <w:t xml:space="preserve"> (fx teknologi-, data- eller værdikædepartnere) uden at foreslå konkrete løsninger</w:t>
      </w:r>
    </w:p>
    <w:p w14:paraId="1CBCE449" w14:textId="77777777" w:rsidR="003F5EB9" w:rsidRDefault="003F5EB9" w:rsidP="003F5EB9">
      <w:pPr>
        <w:pStyle w:val="NormalWeb"/>
        <w:numPr>
          <w:ilvl w:val="0"/>
          <w:numId w:val="1"/>
        </w:numPr>
      </w:pPr>
      <w:r>
        <w:t xml:space="preserve">Være </w:t>
      </w:r>
      <w:r>
        <w:rPr>
          <w:rStyle w:val="Strk"/>
        </w:rPr>
        <w:t>korte, præcise og maksimalt 5 linjer pr. problemformulering</w:t>
      </w:r>
    </w:p>
    <w:p w14:paraId="158E8ACE" w14:textId="77777777" w:rsidR="003F5EB9" w:rsidRDefault="003F5EB9" w:rsidP="003F5EB9">
      <w:pPr>
        <w:pStyle w:val="NormalWeb"/>
      </w:pPr>
      <w:r>
        <w:rPr>
          <w:rStyle w:val="Fremhv"/>
        </w:rPr>
        <w:t>Du må inddrage indsigt fra det vedhæftede baggrundsmateriale, men uden at referere direkte til kilder, cases eller tal i selve formuleringen.</w:t>
      </w:r>
    </w:p>
    <w:p w14:paraId="186FC2DA" w14:textId="77777777" w:rsidR="003F5EB9" w:rsidRDefault="003F5EB9" w:rsidP="003F5EB9">
      <w:pPr>
        <w:pStyle w:val="NormalWeb"/>
      </w:pPr>
      <w:r>
        <w:rPr>
          <w:rStyle w:val="Fremhv"/>
        </w:rPr>
        <w:t>Returnér udelukkende de to problemformuleringer – klart adskilt.</w:t>
      </w:r>
    </w:p>
    <w:p w14:paraId="4F40B3F7" w14:textId="77777777" w:rsidR="003F5EB9" w:rsidRDefault="003F5EB9"/>
    <w:sectPr w:rsidR="003F5E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95516"/>
    <w:multiLevelType w:val="multilevel"/>
    <w:tmpl w:val="D326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16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B9"/>
    <w:rsid w:val="003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A9C8C"/>
  <w15:chartTrackingRefBased/>
  <w15:docId w15:val="{F31821D3-5EF9-9149-B528-5453F155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E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3F5EB9"/>
    <w:rPr>
      <w:i/>
      <w:iCs/>
    </w:rPr>
  </w:style>
  <w:style w:type="character" w:styleId="Strk">
    <w:name w:val="Strong"/>
    <w:basedOn w:val="Standardskrifttypeiafsnit"/>
    <w:uiPriority w:val="22"/>
    <w:qFormat/>
    <w:rsid w:val="003F5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26</Lines>
  <Paragraphs>11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2026-02-07T16:28:00Z</dcterms:created>
  <dcterms:modified xsi:type="dcterms:W3CDTF">2026-02-07T16:29:00Z</dcterms:modified>
</cp:coreProperties>
</file>